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436C" w14:textId="77777777" w:rsidR="00951C54" w:rsidRDefault="00951C54" w:rsidP="00951C54">
      <w:pPr>
        <w:spacing w:after="0"/>
        <w:contextualSpacing/>
        <w:rPr>
          <w:rFonts w:ascii="Arial" w:hAnsi="Arial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89178" wp14:editId="1420E100">
            <wp:simplePos x="0" y="0"/>
            <wp:positionH relativeFrom="column">
              <wp:posOffset>3479800</wp:posOffset>
            </wp:positionH>
            <wp:positionV relativeFrom="paragraph">
              <wp:posOffset>-340995</wp:posOffset>
            </wp:positionV>
            <wp:extent cx="2169795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28"/>
          <w:szCs w:val="28"/>
          <w:shd w:val="clear" w:color="auto" w:fill="FFFFFF"/>
        </w:rPr>
        <w:t>Call for Research Papers</w:t>
      </w:r>
    </w:p>
    <w:p w14:paraId="32109A3C" w14:textId="77777777" w:rsidR="00951C54" w:rsidRDefault="00951C54" w:rsidP="00951C54">
      <w:pPr>
        <w:spacing w:after="0" w:line="240" w:lineRule="auto"/>
        <w:contextualSpacing/>
        <w:rPr>
          <w:rFonts w:ascii="Arial" w:hAnsi="Arial"/>
          <w:b/>
          <w:color w:val="000000"/>
          <w:sz w:val="24"/>
          <w:szCs w:val="24"/>
          <w:shd w:val="clear" w:color="auto" w:fill="FFFFFF"/>
        </w:rPr>
      </w:pPr>
    </w:p>
    <w:p w14:paraId="410900AB" w14:textId="025925A5" w:rsidR="00E51E5E" w:rsidRPr="00E51E5E" w:rsidRDefault="00951C54" w:rsidP="00951C54">
      <w:pPr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5F6AC5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The Health and Transportation Subcommittee of the Transportation Research Board seeks </w:t>
      </w:r>
      <w:bookmarkStart w:id="0" w:name="_GoBack"/>
      <w:bookmarkEnd w:id="0"/>
      <w:r w:rsidRPr="005F6AC5">
        <w:rPr>
          <w:rFonts w:ascii="Arial" w:hAnsi="Arial"/>
          <w:color w:val="000000"/>
          <w:sz w:val="24"/>
          <w:szCs w:val="24"/>
          <w:shd w:val="clear" w:color="auto" w:fill="FFFFFF"/>
        </w:rPr>
        <w:t>research papers</w:t>
      </w:r>
      <w:r w:rsidR="00B51E65" w:rsidRPr="005F6AC5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r w:rsidR="00E51E5E" w:rsidRPr="00E51E5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expanding and</w:t>
      </w:r>
      <w:r w:rsidR="00B51E65" w:rsidRPr="00E51E5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51E5E" w:rsidRPr="001E733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improving our knowledge of methods</w:t>
      </w:r>
      <w:r w:rsidR="00E51E5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E51E5E" w:rsidRPr="00205834">
        <w:rPr>
          <w:rFonts w:ascii="Arial" w:hAnsi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51E5E" w:rsidRPr="001E733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 xml:space="preserve">data, tools, and </w:t>
      </w:r>
      <w:r w:rsidR="00E51E5E" w:rsidRPr="00E51E5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 xml:space="preserve">models that help enhance integration of public health and transportation. We welcome papers that learnt from the already existing literature and add to the field </w:t>
      </w:r>
      <w:r w:rsidR="00913A5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with</w:t>
      </w:r>
      <w:r w:rsidR="00E51E5E" w:rsidRPr="00E51E5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 xml:space="preserve"> new concepts, principles, theories and applications.</w:t>
      </w:r>
      <w:r w:rsidR="00E51E5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Both theoretical and practical applications are welcome.  </w:t>
      </w:r>
    </w:p>
    <w:p w14:paraId="37F763EB" w14:textId="6B055E6A" w:rsidR="00115E91" w:rsidRDefault="00B51E65" w:rsidP="00115E91">
      <w:pPr>
        <w:spacing w:after="0" w:line="240" w:lineRule="auto"/>
        <w:contextualSpacing/>
        <w:rPr>
          <w:rFonts w:ascii="Arial" w:hAnsi="Arial"/>
          <w:bCs/>
          <w:iCs/>
          <w:color w:val="000000"/>
          <w:sz w:val="24"/>
          <w:szCs w:val="24"/>
          <w:shd w:val="clear" w:color="auto" w:fill="FFFFFF"/>
        </w:rPr>
      </w:pPr>
      <w:r w:rsidRPr="005F6AC5">
        <w:rPr>
          <w:rFonts w:ascii="Arial" w:hAnsi="Arial"/>
          <w:bCs/>
          <w:iCs/>
          <w:color w:val="000000"/>
          <w:sz w:val="24"/>
          <w:szCs w:val="24"/>
          <w:shd w:val="clear" w:color="auto" w:fill="FFFFFF"/>
        </w:rPr>
        <w:t xml:space="preserve">Examples of research questions in the context of this call may include but are not limited to: </w:t>
      </w:r>
    </w:p>
    <w:p w14:paraId="4803F514" w14:textId="77777777" w:rsidR="00115E91" w:rsidRPr="00115E91" w:rsidRDefault="00115E91" w:rsidP="00115E91">
      <w:pPr>
        <w:spacing w:after="0" w:line="240" w:lineRule="auto"/>
        <w:contextualSpacing/>
        <w:rPr>
          <w:rFonts w:ascii="Arial" w:hAnsi="Arial"/>
          <w:bCs/>
          <w:iCs/>
          <w:color w:val="000000"/>
          <w:sz w:val="24"/>
          <w:szCs w:val="24"/>
          <w:shd w:val="clear" w:color="auto" w:fill="FFFFFF"/>
        </w:rPr>
      </w:pPr>
    </w:p>
    <w:p w14:paraId="59241154" w14:textId="165E3A83" w:rsidR="00115E91" w:rsidRDefault="00115E91" w:rsidP="00115E91">
      <w:pPr>
        <w:numPr>
          <w:ilvl w:val="0"/>
          <w:numId w:val="3"/>
        </w:numPr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Identification of tools to incorporate population and public health in the comprehensive operational analyses process.</w:t>
      </w:r>
    </w:p>
    <w:p w14:paraId="2FF73258" w14:textId="09E43610" w:rsidR="00115E91" w:rsidRPr="00115E91" w:rsidRDefault="00115E91" w:rsidP="00115E91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Integration of health factors into transportation agency performance m</w:t>
      </w:r>
      <w:r w:rsidRPr="00115E91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anagement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p</w:t>
      </w:r>
      <w:r w:rsidRPr="00115E91">
        <w:rPr>
          <w:rFonts w:ascii="Arial" w:hAnsi="Arial"/>
          <w:color w:val="000000"/>
          <w:sz w:val="24"/>
          <w:szCs w:val="24"/>
          <w:shd w:val="clear" w:color="auto" w:fill="FFFFFF"/>
        </w:rPr>
        <w:t>rograms</w:t>
      </w:r>
    </w:p>
    <w:p w14:paraId="0C25CEB7" w14:textId="0744C96B" w:rsidR="00115E91" w:rsidRDefault="00115E91" w:rsidP="00B51E65">
      <w:pPr>
        <w:numPr>
          <w:ilvl w:val="0"/>
          <w:numId w:val="3"/>
        </w:numPr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Development of new approaches to understand the impact of time use on health</w:t>
      </w:r>
    </w:p>
    <w:p w14:paraId="6DDB2981" w14:textId="04F65D94" w:rsidR="00115E91" w:rsidRPr="00115E91" w:rsidRDefault="00115E91" w:rsidP="00C06D88">
      <w:pPr>
        <w:numPr>
          <w:ilvl w:val="0"/>
          <w:numId w:val="3"/>
        </w:numPr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115E91">
        <w:rPr>
          <w:rFonts w:ascii="Arial" w:hAnsi="Arial"/>
          <w:color w:val="000000"/>
          <w:sz w:val="24"/>
          <w:szCs w:val="24"/>
          <w:shd w:val="clear" w:color="auto" w:fill="FFFFFF"/>
        </w:rPr>
        <w:t>The role of transportation in enabling access to health care and medical facilities</w:t>
      </w:r>
    </w:p>
    <w:p w14:paraId="2D345994" w14:textId="77777777" w:rsidR="00115E91" w:rsidRPr="00115E91" w:rsidRDefault="00115E91" w:rsidP="00115E91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115E91">
        <w:rPr>
          <w:rFonts w:ascii="Arial" w:hAnsi="Arial"/>
          <w:color w:val="000000"/>
          <w:sz w:val="24"/>
          <w:szCs w:val="24"/>
          <w:shd w:val="clear" w:color="auto" w:fill="FFFFFF"/>
        </w:rPr>
        <w:t>The use of sensing technology to understand individual-level movements and their relationships to accessibility, active travel, and environmental exposures.</w:t>
      </w:r>
    </w:p>
    <w:p w14:paraId="0ADC3233" w14:textId="77777777" w:rsidR="00E40BF9" w:rsidRPr="005F6AC5" w:rsidRDefault="00E40BF9" w:rsidP="00E40BF9">
      <w:pPr>
        <w:numPr>
          <w:ilvl w:val="0"/>
          <w:numId w:val="3"/>
        </w:numPr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5F6AC5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Identification, evaluation, and resolution of challenges in communication and coordination across heath and transportation sectors. </w:t>
      </w:r>
    </w:p>
    <w:p w14:paraId="65762FC9" w14:textId="5C5682B4" w:rsidR="00A20168" w:rsidRDefault="00E40BF9" w:rsidP="00A20168">
      <w:pPr>
        <w:numPr>
          <w:ilvl w:val="0"/>
          <w:numId w:val="3"/>
        </w:numPr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5F6AC5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Quantification of health impacts and benefits of transportation actions and policies. </w:t>
      </w:r>
    </w:p>
    <w:p w14:paraId="3D07B563" w14:textId="6AC09C8D" w:rsidR="00E0685E" w:rsidRDefault="00951C54" w:rsidP="00951C54">
      <w:pPr>
        <w:spacing w:after="0" w:line="240" w:lineRule="auto"/>
        <w:contextualSpacing/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000000"/>
          <w:sz w:val="24"/>
          <w:szCs w:val="24"/>
          <w:shd w:val="clear" w:color="auto" w:fill="FFFFFF"/>
        </w:rPr>
        <w:t>Papers for publication and/or presentation mus</w:t>
      </w:r>
      <w:r w:rsidR="001A27DD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t be submitted by August 1, 2018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. Submission of complete papers, conforming to TRB standards and format, is required for consideration. Papers may be submitted for publication or presentation only. Each paper will be peer-reviewed according to TRB procedures. TRB paper specifications and submittal information can be found online at </w:t>
      </w:r>
      <w:hyperlink r:id="rId7" w:history="1">
        <w:r w:rsidR="00E0685E" w:rsidRPr="00755FE3"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http://www.trb.org/GetInvolvedwithTRB/Public/GetInvolvedSubmitaPaper.aspx</w:t>
        </w:r>
      </w:hyperlink>
      <w:r w:rsidR="00E0685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 </w:t>
      </w:r>
    </w:p>
    <w:p w14:paraId="361EE94E" w14:textId="77777777" w:rsidR="00E0685E" w:rsidRDefault="00E0685E" w:rsidP="00951C54">
      <w:pPr>
        <w:spacing w:after="0" w:line="240" w:lineRule="auto"/>
        <w:contextualSpacing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14:paraId="19D8C438" w14:textId="74EFC9E3" w:rsidR="00B51E65" w:rsidRPr="00EF32F7" w:rsidRDefault="006E2AFF" w:rsidP="00951C54">
      <w:pPr>
        <w:spacing w:after="0" w:line="240" w:lineRule="auto"/>
        <w:contextualSpacing/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</w:rPr>
      </w:pPr>
      <w:r w:rsidRPr="006E2AFF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At the bottom of the TRB paper submission form, please indicate your paper is “intended for the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subcommittee on Health and Transportation</w:t>
      </w:r>
      <w:r w:rsidRPr="006E2AFF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(ADD5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0-1</w:t>
      </w:r>
      <w:r w:rsidRPr="006E2AFF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).” Be sure to include the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subcommittee </w:t>
      </w:r>
      <w:r w:rsidRPr="006E2AFF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name and number.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r w:rsidR="00951C54">
        <w:rPr>
          <w:rFonts w:ascii="Arial" w:hAnsi="Arial"/>
          <w:color w:val="000000"/>
          <w:sz w:val="24"/>
          <w:szCs w:val="24"/>
          <w:shd w:val="clear" w:color="auto" w:fill="FFFFFF"/>
        </w:rPr>
        <w:t>For more information on this call for papers</w:t>
      </w:r>
      <w:r w:rsidR="008514DC">
        <w:rPr>
          <w:rFonts w:ascii="Arial" w:hAnsi="Arial"/>
          <w:color w:val="000000"/>
          <w:sz w:val="24"/>
          <w:szCs w:val="24"/>
          <w:shd w:val="clear" w:color="auto" w:fill="FFFFFF"/>
        </w:rPr>
        <w:t>, please</w:t>
      </w:r>
      <w:r w:rsidR="00951C54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contact: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I</w:t>
      </w:r>
      <w:r w:rsidR="00951C54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pek N. </w:t>
      </w:r>
      <w:proofErr w:type="spellStart"/>
      <w:r w:rsidR="00951C54">
        <w:rPr>
          <w:rFonts w:ascii="Arial" w:hAnsi="Arial"/>
          <w:color w:val="000000"/>
          <w:sz w:val="24"/>
          <w:szCs w:val="24"/>
          <w:shd w:val="clear" w:color="auto" w:fill="FFFFFF"/>
        </w:rPr>
        <w:t>Sener</w:t>
      </w:r>
      <w:proofErr w:type="spellEnd"/>
      <w:r w:rsidR="00951C54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</w:rPr>
        <w:t xml:space="preserve">, Texas A&amp;M Transportation Institute, </w:t>
      </w:r>
      <w:hyperlink r:id="rId8" w:history="1">
        <w:r w:rsidR="00E51E5E" w:rsidRPr="00984AD6"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i-sener@tti.tamu.edu</w:t>
        </w:r>
      </w:hyperlink>
      <w:r w:rsidR="008514DC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</w:rPr>
        <w:t>.</w:t>
      </w:r>
    </w:p>
    <w:sectPr w:rsidR="00B51E65" w:rsidRPr="00EF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C09"/>
    <w:multiLevelType w:val="hybridMultilevel"/>
    <w:tmpl w:val="CD1E7DD6"/>
    <w:lvl w:ilvl="0" w:tplc="D01E9D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03C2"/>
    <w:multiLevelType w:val="hybridMultilevel"/>
    <w:tmpl w:val="92F8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14D7"/>
    <w:multiLevelType w:val="hybridMultilevel"/>
    <w:tmpl w:val="DD242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7"/>
    <w:rsid w:val="00004476"/>
    <w:rsid w:val="000248A8"/>
    <w:rsid w:val="00085CAC"/>
    <w:rsid w:val="00115E91"/>
    <w:rsid w:val="00153C8C"/>
    <w:rsid w:val="001979FA"/>
    <w:rsid w:val="00197F5B"/>
    <w:rsid w:val="001A27DD"/>
    <w:rsid w:val="001E733F"/>
    <w:rsid w:val="001F67DB"/>
    <w:rsid w:val="00205834"/>
    <w:rsid w:val="002107B7"/>
    <w:rsid w:val="0037279A"/>
    <w:rsid w:val="0046404C"/>
    <w:rsid w:val="004742EA"/>
    <w:rsid w:val="004742F3"/>
    <w:rsid w:val="00485E44"/>
    <w:rsid w:val="00525667"/>
    <w:rsid w:val="005A4653"/>
    <w:rsid w:val="005B419C"/>
    <w:rsid w:val="005E37D5"/>
    <w:rsid w:val="005F6AC5"/>
    <w:rsid w:val="00623292"/>
    <w:rsid w:val="00633E1C"/>
    <w:rsid w:val="00645192"/>
    <w:rsid w:val="006E2AFF"/>
    <w:rsid w:val="006F476E"/>
    <w:rsid w:val="00764A8B"/>
    <w:rsid w:val="007B2931"/>
    <w:rsid w:val="007F1B92"/>
    <w:rsid w:val="008514DC"/>
    <w:rsid w:val="008B61A8"/>
    <w:rsid w:val="00913A5F"/>
    <w:rsid w:val="009228B0"/>
    <w:rsid w:val="00937B38"/>
    <w:rsid w:val="00951C54"/>
    <w:rsid w:val="00A20168"/>
    <w:rsid w:val="00AD7977"/>
    <w:rsid w:val="00B3707A"/>
    <w:rsid w:val="00B51E65"/>
    <w:rsid w:val="00C42363"/>
    <w:rsid w:val="00D61DD2"/>
    <w:rsid w:val="00E0685E"/>
    <w:rsid w:val="00E07A76"/>
    <w:rsid w:val="00E26A1A"/>
    <w:rsid w:val="00E40BF9"/>
    <w:rsid w:val="00E51E5E"/>
    <w:rsid w:val="00EC2232"/>
    <w:rsid w:val="00EF0E5C"/>
    <w:rsid w:val="00EF32F7"/>
    <w:rsid w:val="00F324F8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A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5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C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C54"/>
  </w:style>
  <w:style w:type="character" w:styleId="CommentReference">
    <w:name w:val="annotation reference"/>
    <w:basedOn w:val="DefaultParagraphFont"/>
    <w:uiPriority w:val="99"/>
    <w:semiHidden/>
    <w:unhideWhenUsed/>
    <w:rsid w:val="0037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9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9A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8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5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C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C54"/>
  </w:style>
  <w:style w:type="character" w:styleId="CommentReference">
    <w:name w:val="annotation reference"/>
    <w:basedOn w:val="DefaultParagraphFont"/>
    <w:uiPriority w:val="99"/>
    <w:semiHidden/>
    <w:unhideWhenUsed/>
    <w:rsid w:val="0037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9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9A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8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sener@tti.tam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b.org/GetInvolvedwithTRB/Public/GetInvolvedSubmitaPap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Sener, Ipek Nese</dc:creator>
  <cp:lastModifiedBy>Ed</cp:lastModifiedBy>
  <cp:revision>2</cp:revision>
  <dcterms:created xsi:type="dcterms:W3CDTF">2018-06-05T17:52:00Z</dcterms:created>
  <dcterms:modified xsi:type="dcterms:W3CDTF">2018-06-05T17:52:00Z</dcterms:modified>
</cp:coreProperties>
</file>